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5528" w:rsidRDefault="00F6552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24. После подачи налогоплательщиком заявления, предусмотренного </w:t>
      </w:r>
      <w:hyperlink r:id="rId5" w:history="1">
        <w:r>
          <w:rPr>
            <w:rFonts w:ascii="Calibri" w:hAnsi="Calibri" w:cs="Calibri"/>
            <w:color w:val="0000FF"/>
          </w:rPr>
          <w:t>пунктом 7</w:t>
        </w:r>
      </w:hyperlink>
      <w:r>
        <w:rPr>
          <w:rFonts w:ascii="Calibri" w:hAnsi="Calibri" w:cs="Calibri"/>
        </w:rPr>
        <w:t xml:space="preserve"> настоящей статьи, до окончания камеральной налоговой проверки уточненная налоговая декларация представляется в порядке, предусмотренном </w:t>
      </w:r>
      <w:hyperlink r:id="rId6" w:history="1">
        <w:r>
          <w:rPr>
            <w:rFonts w:ascii="Calibri" w:hAnsi="Calibri" w:cs="Calibri"/>
            <w:color w:val="0000FF"/>
          </w:rPr>
          <w:t>статьей 81</w:t>
        </w:r>
      </w:hyperlink>
      <w:r>
        <w:rPr>
          <w:rFonts w:ascii="Calibri" w:hAnsi="Calibri" w:cs="Calibri"/>
        </w:rPr>
        <w:t xml:space="preserve"> настоящего Кодекса, с учетом особенностей, установленных настоящим пунктом.</w:t>
      </w:r>
    </w:p>
    <w:p w:rsidR="00F65528" w:rsidRDefault="00F6552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уточненная налоговая декларация подана налогоплательщиком до принятия решения, предусмотренного </w:t>
      </w:r>
      <w:hyperlink r:id="rId7" w:history="1">
        <w:r>
          <w:rPr>
            <w:rFonts w:ascii="Calibri" w:hAnsi="Calibri" w:cs="Calibri"/>
            <w:color w:val="0000FF"/>
          </w:rPr>
          <w:t>абзацем первым пункта 8</w:t>
        </w:r>
      </w:hyperlink>
      <w:r>
        <w:rPr>
          <w:rFonts w:ascii="Calibri" w:hAnsi="Calibri" w:cs="Calibri"/>
        </w:rPr>
        <w:t xml:space="preserve"> настоящей статьи, то такое решение по ранее поданной налоговой декларации не принимается.</w:t>
      </w:r>
    </w:p>
    <w:p w:rsidR="00F65528" w:rsidRDefault="00F6552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уточненная налоговая декларация подана налогоплательщиком после принятия налоговым органом решения о возмещении суммы налога, заявленной к возмещению, в заявительном порядке, но до завершения камеральной налоговой проверки, то указанное решение по ранее поданной налоговой декларации отменяется не позднее дня, следующего за днем подачи уточненной налоговой декларации. Не позднее дня, следующего за днем принятия решения об отмене решения о возмещении суммы налога, заявленной к возмещению, в заявительном порядке, налоговый орган уведомляет налогоплательщика о принятии данного решения. Суммы, полученные налогоплательщиком (зачтенные налогоплательщику) в заявительном порядке, должны быть возвращены им с учетом процентов, предусмотренных </w:t>
      </w:r>
      <w:hyperlink r:id="rId8" w:history="1">
        <w:r>
          <w:rPr>
            <w:rFonts w:ascii="Calibri" w:hAnsi="Calibri" w:cs="Calibri"/>
            <w:color w:val="0000FF"/>
          </w:rPr>
          <w:t>пунктом 17</w:t>
        </w:r>
      </w:hyperlink>
      <w:r>
        <w:rPr>
          <w:rFonts w:ascii="Calibri" w:hAnsi="Calibri" w:cs="Calibri"/>
        </w:rPr>
        <w:t xml:space="preserve"> настоящей статьи, в порядке, предусмотренном </w:t>
      </w:r>
      <w:hyperlink r:id="rId9" w:history="1">
        <w:r>
          <w:rPr>
            <w:rFonts w:ascii="Calibri" w:hAnsi="Calibri" w:cs="Calibri"/>
            <w:color w:val="0000FF"/>
          </w:rPr>
          <w:t>пунктами 17</w:t>
        </w:r>
      </w:hyperlink>
      <w:r>
        <w:rPr>
          <w:rFonts w:ascii="Calibri" w:hAnsi="Calibri" w:cs="Calibri"/>
        </w:rPr>
        <w:t xml:space="preserve"> - </w:t>
      </w:r>
      <w:hyperlink r:id="rId10" w:history="1">
        <w:r>
          <w:rPr>
            <w:rFonts w:ascii="Calibri" w:hAnsi="Calibri" w:cs="Calibri"/>
            <w:color w:val="0000FF"/>
          </w:rPr>
          <w:t>23</w:t>
        </w:r>
      </w:hyperlink>
      <w:r>
        <w:rPr>
          <w:rFonts w:ascii="Calibri" w:hAnsi="Calibri" w:cs="Calibri"/>
        </w:rPr>
        <w:t xml:space="preserve"> настоящей статьи.</w:t>
      </w:r>
    </w:p>
    <w:p w:rsidR="00F65528" w:rsidRDefault="00F65528">
      <w:pPr>
        <w:widowControl w:val="0"/>
        <w:autoSpaceDE w:val="0"/>
        <w:autoSpaceDN w:val="0"/>
        <w:adjustRightInd w:val="0"/>
        <w:spacing w:after="0" w:line="240" w:lineRule="auto"/>
        <w:rPr>
          <w:rFonts w:ascii="Calibri" w:hAnsi="Calibri" w:cs="Calibri"/>
        </w:rPr>
      </w:pPr>
      <w:hyperlink r:id="rId11" w:history="1">
        <w:r>
          <w:rPr>
            <w:rFonts w:ascii="Calibri" w:hAnsi="Calibri" w:cs="Calibri"/>
            <w:i/>
            <w:iCs/>
            <w:color w:val="0000FF"/>
          </w:rPr>
          <w:br/>
        </w:r>
        <w:proofErr w:type="gramStart"/>
        <w:r>
          <w:rPr>
            <w:rFonts w:ascii="Calibri" w:hAnsi="Calibri" w:cs="Calibri"/>
            <w:i/>
            <w:iCs/>
            <w:color w:val="0000FF"/>
          </w:rPr>
          <w:t>с</w:t>
        </w:r>
        <w:proofErr w:type="gramEnd"/>
        <w:r>
          <w:rPr>
            <w:rFonts w:ascii="Calibri" w:hAnsi="Calibri" w:cs="Calibri"/>
            <w:i/>
            <w:iCs/>
            <w:color w:val="0000FF"/>
          </w:rPr>
          <w:t>т. 176.1, "Налоговый кодекс Российской Федерации (часть вторая)" от 05.08.2000 N 117-ФЗ (ред. от 20.04.2014) {КонсультантПлюс}</w:t>
        </w:r>
        <w:r>
          <w:rPr>
            <w:rFonts w:ascii="Calibri" w:hAnsi="Calibri" w:cs="Calibri"/>
            <w:i/>
            <w:iCs/>
            <w:color w:val="0000FF"/>
          </w:rPr>
          <w:br/>
        </w:r>
      </w:hyperlink>
    </w:p>
    <w:p w:rsidR="008A21B1" w:rsidRDefault="008A21B1">
      <w:bookmarkStart w:id="0" w:name="_GoBack"/>
      <w:bookmarkEnd w:id="0"/>
    </w:p>
    <w:sectPr w:rsidR="008A21B1" w:rsidSect="001E75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5528"/>
    <w:rsid w:val="008A21B1"/>
    <w:rsid w:val="00F655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D91A3D61FDF2C7DCCAF7D6BA05B652773FF6149C736F40AD6D94EE9C34AFBD5EB1DC2245BEC7ES8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AD91A3D61FDF2C7DCCAF7D6BA05B652773FF6149C736F40AD6D94EE9C34AFBD5EB1DC2245BEA7ESBL"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AD91A3D61FDF2C7DCCAF7D6BA05B652773FF6149C43FF40AD6D94EE9C34AFBD5EB1DC224527ESCL" TargetMode="External"/><Relationship Id="rId11" Type="http://schemas.openxmlformats.org/officeDocument/2006/relationships/hyperlink" Target="consultantplus://offline/ref=AD91A3D61FDF2C7DCCAF7D6BA05B652773FF6149C736F40AD6D94EE9C34AFBD5EB1DC2245BEF7ES0L" TargetMode="External"/><Relationship Id="rId5" Type="http://schemas.openxmlformats.org/officeDocument/2006/relationships/hyperlink" Target="consultantplus://offline/ref=AD91A3D61FDF2C7DCCAF7D6BA05B652773FF6149C736F40AD6D94EE9C34AFBD5EB1DC2245BEA7ES9L" TargetMode="External"/><Relationship Id="rId10" Type="http://schemas.openxmlformats.org/officeDocument/2006/relationships/hyperlink" Target="consultantplus://offline/ref=AD91A3D61FDF2C7DCCAF7D6BA05B652773FF6149C736F40AD6D94EE9C34AFBD5EB1DC2245BEF7ESFL" TargetMode="External"/><Relationship Id="rId4" Type="http://schemas.openxmlformats.org/officeDocument/2006/relationships/webSettings" Target="webSettings.xml"/><Relationship Id="rId9" Type="http://schemas.openxmlformats.org/officeDocument/2006/relationships/hyperlink" Target="consultantplus://offline/ref=AD91A3D61FDF2C7DCCAF7D6BA05B652773FF6149C736F40AD6D94EE9C34AFBD5EB1DC2245BEC7ES8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350</Words>
  <Characters>1997</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Петренко Екатерина Николаевна</dc:creator>
  <cp:lastModifiedBy>Петренко Екатерина Николаевна</cp:lastModifiedBy>
  <cp:revision>1</cp:revision>
  <dcterms:created xsi:type="dcterms:W3CDTF">2014-05-06T11:18:00Z</dcterms:created>
  <dcterms:modified xsi:type="dcterms:W3CDTF">2014-05-06T11:19:00Z</dcterms:modified>
</cp:coreProperties>
</file>